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9680B" w:rsidRPr="0019680B" w:rsidP="0019680B" w14:paraId="1BCEAE0A" w14:textId="77777777">
      <w:pPr>
        <w:spacing w:line="480" w:lineRule="auto"/>
        <w:jc w:val="center"/>
        <w:rPr>
          <w:rFonts w:ascii="Times New Roman" w:hAnsi="Times New Roman" w:cs="Times New Roman"/>
          <w:b/>
          <w:sz w:val="24"/>
          <w:szCs w:val="24"/>
        </w:rPr>
      </w:pPr>
    </w:p>
    <w:p w:rsidR="0019680B" w:rsidRPr="0019680B" w:rsidP="0019680B" w14:paraId="62F788CD" w14:textId="77777777">
      <w:pPr>
        <w:spacing w:line="480" w:lineRule="auto"/>
        <w:jc w:val="center"/>
        <w:rPr>
          <w:rFonts w:ascii="Times New Roman" w:hAnsi="Times New Roman" w:cs="Times New Roman"/>
          <w:b/>
          <w:sz w:val="24"/>
          <w:szCs w:val="24"/>
        </w:rPr>
      </w:pPr>
    </w:p>
    <w:p w:rsidR="0019680B" w:rsidRPr="0019680B" w:rsidP="0019680B" w14:paraId="4D481223" w14:textId="77777777">
      <w:pPr>
        <w:spacing w:line="480" w:lineRule="auto"/>
        <w:jc w:val="center"/>
        <w:rPr>
          <w:rFonts w:ascii="Times New Roman" w:hAnsi="Times New Roman" w:cs="Times New Roman"/>
          <w:b/>
          <w:sz w:val="24"/>
          <w:szCs w:val="24"/>
        </w:rPr>
      </w:pPr>
    </w:p>
    <w:p w:rsidR="0019680B" w:rsidRPr="0019680B" w:rsidP="0019680B" w14:paraId="60ECB79B" w14:textId="77777777">
      <w:pPr>
        <w:spacing w:line="480" w:lineRule="auto"/>
        <w:jc w:val="center"/>
        <w:rPr>
          <w:rFonts w:ascii="Times New Roman" w:hAnsi="Times New Roman" w:cs="Times New Roman"/>
          <w:b/>
          <w:sz w:val="24"/>
          <w:szCs w:val="24"/>
        </w:rPr>
      </w:pPr>
    </w:p>
    <w:p w:rsidR="0019680B" w:rsidRPr="0019680B" w:rsidP="0019680B" w14:paraId="744CAEEA" w14:textId="77777777">
      <w:pPr>
        <w:spacing w:line="480" w:lineRule="auto"/>
        <w:jc w:val="center"/>
        <w:rPr>
          <w:rFonts w:ascii="Times New Roman" w:hAnsi="Times New Roman" w:cs="Times New Roman"/>
          <w:b/>
          <w:sz w:val="24"/>
          <w:szCs w:val="24"/>
        </w:rPr>
      </w:pPr>
    </w:p>
    <w:p w:rsidR="0019680B" w:rsidRPr="0019680B" w:rsidP="0019680B" w14:paraId="3CDF3FA5" w14:textId="77777777">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Spleen QI Deficiency in Chinese Medicine</w:t>
      </w:r>
    </w:p>
    <w:p w:rsidR="0019680B" w:rsidRPr="0019680B" w:rsidP="0019680B" w14:paraId="5B996180" w14:textId="77777777">
      <w:pPr>
        <w:spacing w:line="480" w:lineRule="auto"/>
        <w:jc w:val="center"/>
        <w:rPr>
          <w:rFonts w:ascii="Times New Roman" w:hAnsi="Times New Roman" w:cs="Times New Roman"/>
          <w:sz w:val="24"/>
          <w:szCs w:val="24"/>
        </w:rPr>
      </w:pPr>
    </w:p>
    <w:p w:rsidR="0019680B" w:rsidRPr="0019680B" w:rsidP="0019680B" w14:paraId="263E4D0F" w14:textId="77777777">
      <w:pPr>
        <w:spacing w:line="480" w:lineRule="auto"/>
        <w:jc w:val="center"/>
        <w:rPr>
          <w:rFonts w:ascii="Times New Roman" w:hAnsi="Times New Roman" w:cs="Times New Roman"/>
          <w:sz w:val="24"/>
          <w:szCs w:val="24"/>
        </w:rPr>
      </w:pPr>
    </w:p>
    <w:p w:rsidR="0019680B" w:rsidRPr="0019680B" w:rsidP="0019680B" w14:paraId="3F1EFEF5" w14:textId="77777777">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Student’s Name</w:t>
      </w:r>
    </w:p>
    <w:p w:rsidR="0019680B" w:rsidRPr="0019680B" w:rsidP="0019680B" w14:paraId="2327D3EC" w14:textId="77777777">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Institutional Affiliation</w:t>
      </w:r>
    </w:p>
    <w:p w:rsidR="0019680B" w:rsidRPr="0019680B" w:rsidP="0019680B" w14:paraId="49F9D32F" w14:textId="77777777">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Course Title</w:t>
      </w:r>
    </w:p>
    <w:p w:rsidR="0019680B" w:rsidRPr="0019680B" w:rsidP="0019680B" w14:paraId="102792BC" w14:textId="77777777">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Instructor’s Name</w:t>
      </w:r>
    </w:p>
    <w:p w:rsidR="0019680B" w:rsidRPr="0019680B" w:rsidP="0019680B" w14:paraId="5934F5E9" w14:textId="77777777">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Assignment Due Date</w:t>
      </w:r>
    </w:p>
    <w:p w:rsidR="0019680B" w:rsidRPr="0019680B" w:rsidP="0019680B" w14:paraId="5FCACDA6" w14:textId="77777777">
      <w:pPr>
        <w:spacing w:line="480" w:lineRule="auto"/>
        <w:jc w:val="center"/>
        <w:rPr>
          <w:rFonts w:ascii="Times New Roman" w:hAnsi="Times New Roman" w:cs="Times New Roman"/>
          <w:b/>
          <w:sz w:val="24"/>
          <w:szCs w:val="24"/>
        </w:rPr>
      </w:pPr>
    </w:p>
    <w:p w:rsidR="0019680B" w:rsidRPr="0019680B" w:rsidP="0019680B" w14:paraId="024049A0" w14:textId="77777777">
      <w:pPr>
        <w:spacing w:line="480" w:lineRule="auto"/>
        <w:rPr>
          <w:rFonts w:ascii="Times New Roman" w:hAnsi="Times New Roman" w:cs="Times New Roman"/>
          <w:b/>
          <w:sz w:val="24"/>
          <w:szCs w:val="24"/>
        </w:rPr>
      </w:pPr>
      <w:r w:rsidRPr="0019680B">
        <w:rPr>
          <w:rFonts w:ascii="Times New Roman" w:hAnsi="Times New Roman" w:cs="Times New Roman"/>
          <w:b/>
          <w:sz w:val="24"/>
          <w:szCs w:val="24"/>
        </w:rPr>
        <w:br w:type="page"/>
      </w:r>
    </w:p>
    <w:p w:rsidR="007E1E1C" w:rsidRPr="0019680B" w:rsidP="0019680B" w14:paraId="77553D50" w14:textId="77777777">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Spleen QI Deficiency in Chinese Medicine</w:t>
      </w:r>
    </w:p>
    <w:p w:rsidR="002D7B8D" w:rsidRPr="0019680B" w:rsidP="0019680B" w14:paraId="1C1E1D21" w14:textId="77777777">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The National Center for Complementary and Integrative Health (NCCH) defines Qi as a force and essential energy in running the human body's physiological processes.  A balanced QI organization of body fluids, organs, and tissues offers a range of health proportionalities (Medicalnewstoday, 2021). Traditional medicine practitioners like the Chinese medical concepts </w:t>
      </w:r>
      <w:r w:rsidRPr="0019680B">
        <w:rPr>
          <w:rFonts w:ascii="Times New Roman" w:hAnsi="Times New Roman" w:cs="Times New Roman"/>
          <w:sz w:val="24"/>
          <w:szCs w:val="24"/>
        </w:rPr>
        <w:t>argue</w:t>
      </w:r>
      <w:r w:rsidRPr="0019680B">
        <w:rPr>
          <w:rFonts w:ascii="Times New Roman" w:hAnsi="Times New Roman" w:cs="Times New Roman"/>
          <w:sz w:val="24"/>
          <w:szCs w:val="24"/>
        </w:rPr>
        <w:t xml:space="preserve"> that deficiency of QI in the body raises malfunction issues, and extreme imbalance causes severe damage to organs and organ systems. In the context of Chinese traditional medicine, Spleen QI deficiency is a disorder that affects the spleen organ and the entire digestive system, and certain parts of the circulatory system (Medicalnewstoday, 2021). Generally, when the spleen QI has a good flow, the digestive system functions normally as well. Blood and all of the digestive system's fluids flow freely, with no backups or organ drooping. Upon acquaintance with the QI disorder, the functionality of these organs and systems is sabotaged, and either miscommunication between the organs or consequential under-performance occurs.</w:t>
      </w:r>
    </w:p>
    <w:p w:rsidR="002D7B8D" w:rsidRPr="0019680B" w:rsidP="0019680B" w14:paraId="4A503728" w14:textId="77777777">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The National Center for Complementary and Integrative Health is interested in the traditional medical approaches to qi deficiency and offers a variation platform of the differences and similarities of these practitioners to the scientific approach of Qi (Medicalnewstoday, 2021). Chinese traditional medicine has a good history in the qi medicinal concepts through the integrated evaluation and treatment of these disorders. Chinese medicine is an excellent contribution to modern pharmaceutical efforts regarding spleen QI (Medicalnewstoday, 2021). The Chinese approach to spleen qi disorder has helped identify symptoms, elated causes, and the correspondent effects on the human body. In this token, Chinese traditional medicine practitioners are worth the fight and precaution measures related to this health issue.</w:t>
      </w:r>
    </w:p>
    <w:p w:rsidR="002D7B8D" w:rsidRPr="0019680B" w:rsidP="0019680B" w14:paraId="0260CDE8" w14:textId="77777777">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As mentioned, the NCCH identifies qi as a factor of body energy, and therefore, a deficiency is first recognized by organ failure to perform optimally, including the body spleen fluids (NCCIH, 2021). In Chinese medicine, NCCH summarizes the symptoms as part of acquired knowledge from the traditional approach. Among the significant signs of qi includes unexplained fatigue (Shushe &amp; Zishen, 2017). Victims of spleen qi deficiency experience antiqueness which comes out of no work or body pressure. The silence of talkative victims characterizes fatigue as losing the desire to talk (NCCIH, 2021). Chinese medical practitioners relate this symptom to the swelling of tongues and marks in the inner side of the gum and teeth (NCCIH, 2021).</w:t>
      </w:r>
    </w:p>
    <w:p w:rsidR="002D7B8D" w:rsidRPr="0019680B" w:rsidP="0019680B" w14:paraId="56C7DEA0" w14:textId="77777777">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Spleen QI deficiency is signified by gas and bloating in the digestive system. Acid reflux in the stomach is created as a result of the spleen imbalance supply. This symptom is characterized by loss of appetite and excessive diarrhea, which may end up resulting in dehydration (NCCIH, 2021). The bloating stomach symptom is a signal of hemorrhoids in the body that arises from imbalance action by the digestive organs initiating or releasing digestive enzymes and fluids (Shushe &amp; Zishen, 2017). In addition, nausea and vomiting may arise with any form of ingestion (NCCIH, 2021). It is rare for spleen Qi-defined victims to have a hunger or thirst feeling due to loss of appetite and reversed tissues requirements of water. In turn, such victims suffer dehydration, and this causes blood circulatory-related symptoms (NCCIH, 2021).</w:t>
      </w:r>
    </w:p>
    <w:p w:rsidR="002D7B8D" w:rsidRPr="0019680B" w:rsidP="0019680B" w14:paraId="4CB47372" w14:textId="77777777">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Resulting from reversed physiological processes in the body tissues and vital organs in the respiratory and circulatory organs, severe symptoms include a pale tongue coating due to low blood supply. The heartbeat rates decrease, characterized by a weak pulse or asthenia (Shushe &amp; Zishen, 2017). This factor raises more symptoms of arteriosclerosis and cold limbs, particularly in joints. The cold limbs are because the blood supply is minimized or due to an </w:t>
      </w:r>
      <w:r w:rsidRPr="0019680B">
        <w:rPr>
          <w:rFonts w:ascii="Times New Roman" w:hAnsi="Times New Roman" w:cs="Times New Roman"/>
          <w:sz w:val="24"/>
          <w:szCs w:val="24"/>
        </w:rPr>
        <w:t>incomplete circulation. Weak pulses mean less transportation of gases, and the victims face short breaths as episodes and may end up collapsing (Shushe &amp; Zishen, 2017). Extreme breath loss and partial distribution of blood in the body risk stroke and organ impairments.</w:t>
      </w:r>
    </w:p>
    <w:p w:rsidR="00144FA5" w:rsidRPr="0019680B" w:rsidP="0019680B" w14:paraId="41BDCCA8" w14:textId="77777777">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Chinese traditional medicine history</w:t>
      </w:r>
    </w:p>
    <w:p w:rsidR="00144FA5" w:rsidRPr="0019680B" w:rsidP="0019680B" w14:paraId="2961269E" w14:textId="77777777">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For more than 20 centuries now, Chinese medicine has been on a significant development. Up to date, Chinese medicine has had a lot of evolution regarding spleen qi dysfunctions treatment. Beginning with the familiar age of Chinese medicine, TCM attempts to balance and strengthen patients' physiological conditions, as well as to alleviate physiological issues (Shushe &amp; Zishen, 2017). TCM is a paradigm for personalized therapy. TCM practitioners with experience assess patients' physiological states and treat them after determining the underlying weaknesses. These therapies are based on restoring and maintaining a balance of active ('yang') and passive ('yin') energy in various organs and physiological systems (Shushe &amp; Zishen, 2017).</w:t>
      </w:r>
    </w:p>
    <w:p w:rsidR="00AD2899" w:rsidRPr="002D7B8D" w:rsidP="0019680B" w14:paraId="0F135038" w14:textId="77777777">
      <w:pPr>
        <w:spacing w:after="0" w:line="480" w:lineRule="auto"/>
        <w:jc w:val="center"/>
        <w:rPr>
          <w:rFonts w:ascii="Times New Roman" w:eastAsia="Times New Roman" w:hAnsi="Times New Roman" w:cs="Times New Roman"/>
          <w:sz w:val="24"/>
          <w:szCs w:val="24"/>
        </w:rPr>
      </w:pPr>
      <w:r w:rsidRPr="0019680B">
        <w:rPr>
          <w:rFonts w:ascii="Times New Roman" w:eastAsia="Times New Roman" w:hAnsi="Times New Roman" w:cs="Times New Roman"/>
          <w:b/>
          <w:bCs/>
          <w:sz w:val="24"/>
          <w:szCs w:val="24"/>
        </w:rPr>
        <w:t>Therapeutic approach for spleen Qi deficiency in Chinese medicine</w:t>
      </w:r>
    </w:p>
    <w:p w:rsidR="00AD2899" w:rsidRPr="002D7B8D" w:rsidP="0019680B" w14:paraId="72F93F7E" w14:textId="77777777">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Dietary therapy</w:t>
      </w:r>
    </w:p>
    <w:p w:rsidR="00AD2899" w:rsidRPr="0019680B" w:rsidP="0019680B" w14:paraId="5F05CC18" w14:textId="77777777">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Fermented foods, such as sauerkraut, kimchi, and kefir, are beneficial for the digestive health of spleen qi victims. NCCH agrees with Chinese traditional medicine. Such food flavourants or supplements include Olive oil, avocado, salmon, and coconut oil (Zhou et al., 2019). </w:t>
      </w:r>
      <w:r w:rsidRPr="002D7B8D">
        <w:rPr>
          <w:rFonts w:ascii="Times New Roman" w:eastAsia="Times New Roman" w:hAnsi="Times New Roman" w:cs="Times New Roman"/>
          <w:sz w:val="24"/>
          <w:szCs w:val="24"/>
        </w:rPr>
        <w:t>besides</w:t>
      </w:r>
      <w:r w:rsidRPr="002D7B8D">
        <w:rPr>
          <w:rFonts w:ascii="Times New Roman" w:eastAsia="Times New Roman" w:hAnsi="Times New Roman" w:cs="Times New Roman"/>
          <w:sz w:val="24"/>
          <w:szCs w:val="24"/>
        </w:rPr>
        <w:t>, Chinese health practitioners prescribe that various fruits, vegetables, and nuts are vital (Zhou et al., 2019). Adaptogenic herbs, including ginseng, should only be used under the supervision of a physician or a competent TCM practitioner. Spleen qi-nourishing foods include yang tonics and qi-circulating meals. These foods, according to TCM, may warm the spleen and enhance energy flow to the body (Zhou et al., 2019).</w:t>
      </w:r>
    </w:p>
    <w:p w:rsidR="00AD2899" w:rsidRPr="002D7B8D" w:rsidP="0019680B" w14:paraId="7C73905A" w14:textId="77777777">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Chinese herbs therapy</w:t>
      </w:r>
    </w:p>
    <w:p w:rsidR="00AD2899" w:rsidRPr="002D7B8D" w:rsidP="0019680B" w14:paraId="7875D284" w14:textId="77777777">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Numerous herbs used in TCM, dubbed adaptogens, claim to assist the body and mind adapt to spleen qi dysfunction changes. This contributes to restoring the immune system's normal protection and communication (Zhou et al., 2019). Ashwagandha, magnolia bark, pine bark, and rafuma are some of the most often utilized herbs for this purpose.</w:t>
      </w:r>
    </w:p>
    <w:p w:rsidR="00AD4CF3" w:rsidP="0019680B" w14:paraId="652DE35C" w14:textId="77777777">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Pharmaceutical</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treatment</w:t>
      </w:r>
    </w:p>
    <w:p w:rsidR="00AD4CF3" w:rsidRPr="00BC3410" w:rsidP="0019680B" w14:paraId="11E6E542" w14:textId="61BDCE52">
      <w:pPr>
        <w:spacing w:after="0" w:line="480" w:lineRule="auto"/>
        <w:rPr>
          <w:rFonts w:ascii="Times New Roman" w:eastAsia="Times New Roman" w:hAnsi="Times New Roman" w:cs="Times New Roman"/>
          <w:bCs/>
          <w:iCs/>
          <w:sz w:val="24"/>
          <w:szCs w:val="24"/>
        </w:rPr>
      </w:pPr>
      <w:r w:rsidRPr="00BC3410">
        <w:rPr>
          <w:rFonts w:ascii="Times New Roman" w:eastAsia="Times New Roman" w:hAnsi="Times New Roman" w:cs="Times New Roman"/>
          <w:bCs/>
          <w:iCs/>
          <w:sz w:val="24"/>
          <w:szCs w:val="24"/>
        </w:rPr>
        <w:t xml:space="preserve">The use of pharmaceutical knowledge has been on the rise. NCCIH is the organization that regulates </w:t>
      </w:r>
      <w:bookmarkStart w:id="0" w:name="_GoBack"/>
      <w:bookmarkEnd w:id="0"/>
      <w:r w:rsidRPr="00BC3410">
        <w:rPr>
          <w:rFonts w:ascii="Times New Roman" w:eastAsia="Times New Roman" w:hAnsi="Times New Roman" w:cs="Times New Roman"/>
          <w:bCs/>
          <w:iCs/>
          <w:sz w:val="24"/>
          <w:szCs w:val="24"/>
        </w:rPr>
        <w:t xml:space="preserve">the drugs taken in terms of regulating </w:t>
      </w:r>
      <w:r w:rsidRPr="00BC3410">
        <w:rPr>
          <w:rFonts w:ascii="Times New Roman" w:eastAsia="Times New Roman" w:hAnsi="Times New Roman" w:cs="Times New Roman"/>
          <w:bCs/>
          <w:iCs/>
          <w:sz w:val="24"/>
          <w:szCs w:val="24"/>
        </w:rPr>
        <w:t>standards</w:t>
      </w:r>
      <w:r w:rsidRPr="00BC3410">
        <w:rPr>
          <w:rFonts w:ascii="Times New Roman" w:eastAsia="Times New Roman" w:hAnsi="Times New Roman" w:cs="Times New Roman"/>
          <w:bCs/>
          <w:iCs/>
          <w:sz w:val="24"/>
          <w:szCs w:val="24"/>
        </w:rPr>
        <w:t xml:space="preserve">. Most of the available drugs for spleen QI deficiency </w:t>
      </w:r>
      <w:r w:rsidRPr="00BC3410" w:rsidR="00BC3410">
        <w:rPr>
          <w:rFonts w:ascii="Times New Roman" w:eastAsia="Times New Roman" w:hAnsi="Times New Roman" w:cs="Times New Roman"/>
          <w:bCs/>
          <w:iCs/>
          <w:sz w:val="24"/>
          <w:szCs w:val="24"/>
        </w:rPr>
        <w:t xml:space="preserve">are not certified for performance. However, drugs that treat particular </w:t>
      </w:r>
      <w:r w:rsidRPr="00BC3410" w:rsidR="00BC3410">
        <w:rPr>
          <w:rFonts w:ascii="Times New Roman" w:eastAsia="Times New Roman" w:hAnsi="Times New Roman" w:cs="Times New Roman"/>
          <w:bCs/>
          <w:iCs/>
          <w:sz w:val="24"/>
          <w:szCs w:val="24"/>
        </w:rPr>
        <w:t>sympt</w:t>
      </w:r>
      <w:r w:rsidRPr="00BC3410" w:rsidR="00BC3410">
        <w:rPr>
          <w:rFonts w:ascii="Times New Roman" w:eastAsia="Times New Roman" w:hAnsi="Times New Roman" w:cs="Times New Roman"/>
          <w:bCs/>
          <w:iCs/>
          <w:sz w:val="24"/>
          <w:szCs w:val="24"/>
        </w:rPr>
        <w:t>oms related</w:t>
      </w:r>
      <w:r w:rsidRPr="00BC3410" w:rsidR="00BC3410">
        <w:rPr>
          <w:rFonts w:ascii="Times New Roman" w:eastAsia="Times New Roman" w:hAnsi="Times New Roman" w:cs="Times New Roman"/>
          <w:bCs/>
          <w:iCs/>
          <w:sz w:val="24"/>
          <w:szCs w:val="24"/>
        </w:rPr>
        <w:t xml:space="preserve"> to spleen QI are used.</w:t>
      </w:r>
    </w:p>
    <w:p w:rsidR="00BC3410" w:rsidP="0019680B" w14:paraId="54191815" w14:textId="369E44D2">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Pulmonary and circulatory health management</w:t>
      </w:r>
    </w:p>
    <w:p w:rsidR="00BC3410" w:rsidRPr="00BC3410" w:rsidP="0019680B" w14:paraId="19463CFC" w14:textId="7783A18E">
      <w:pPr>
        <w:spacing w:after="0" w:line="480" w:lineRule="auto"/>
        <w:rPr>
          <w:rFonts w:ascii="Times New Roman" w:eastAsia="Times New Roman" w:hAnsi="Times New Roman" w:cs="Times New Roman"/>
          <w:bCs/>
          <w:iCs/>
          <w:sz w:val="24"/>
          <w:szCs w:val="24"/>
        </w:rPr>
      </w:pPr>
      <w:r w:rsidRPr="00BC3410">
        <w:rPr>
          <w:rFonts w:ascii="Times New Roman" w:eastAsia="Times New Roman" w:hAnsi="Times New Roman" w:cs="Times New Roman"/>
          <w:bCs/>
          <w:iCs/>
          <w:sz w:val="24"/>
          <w:szCs w:val="24"/>
        </w:rPr>
        <w:t xml:space="preserve">Patients related to spleen QI defiance require circulatory and digestive management. Tablets and hormones that ensure </w:t>
      </w:r>
      <w:r w:rsidRPr="00BC3410">
        <w:rPr>
          <w:rFonts w:ascii="Times New Roman" w:eastAsia="Times New Roman" w:hAnsi="Times New Roman" w:cs="Times New Roman"/>
          <w:bCs/>
          <w:iCs/>
          <w:sz w:val="24"/>
          <w:szCs w:val="24"/>
        </w:rPr>
        <w:t>the maintenance</w:t>
      </w:r>
      <w:r w:rsidRPr="00BC3410">
        <w:rPr>
          <w:rFonts w:ascii="Times New Roman" w:eastAsia="Times New Roman" w:hAnsi="Times New Roman" w:cs="Times New Roman"/>
          <w:bCs/>
          <w:iCs/>
          <w:sz w:val="24"/>
          <w:szCs w:val="24"/>
        </w:rPr>
        <w:t xml:space="preserve"> of </w:t>
      </w:r>
      <w:r w:rsidRPr="00BC3410">
        <w:rPr>
          <w:rFonts w:ascii="Times New Roman" w:eastAsia="Times New Roman" w:hAnsi="Times New Roman" w:cs="Times New Roman"/>
          <w:bCs/>
          <w:iCs/>
          <w:sz w:val="24"/>
          <w:szCs w:val="24"/>
        </w:rPr>
        <w:t>balanced</w:t>
      </w:r>
      <w:r w:rsidRPr="00BC3410">
        <w:rPr>
          <w:rFonts w:ascii="Times New Roman" w:eastAsia="Times New Roman" w:hAnsi="Times New Roman" w:cs="Times New Roman"/>
          <w:bCs/>
          <w:iCs/>
          <w:sz w:val="24"/>
          <w:szCs w:val="24"/>
        </w:rPr>
        <w:t xml:space="preserve"> </w:t>
      </w:r>
      <w:r w:rsidRPr="00BC3410">
        <w:rPr>
          <w:rFonts w:ascii="Times New Roman" w:eastAsia="Times New Roman" w:hAnsi="Times New Roman" w:cs="Times New Roman"/>
          <w:bCs/>
          <w:iCs/>
          <w:sz w:val="24"/>
          <w:szCs w:val="24"/>
        </w:rPr>
        <w:t>circulatory</w:t>
      </w:r>
      <w:r w:rsidRPr="00BC3410">
        <w:rPr>
          <w:rFonts w:ascii="Times New Roman" w:eastAsia="Times New Roman" w:hAnsi="Times New Roman" w:cs="Times New Roman"/>
          <w:bCs/>
          <w:iCs/>
          <w:sz w:val="24"/>
          <w:szCs w:val="24"/>
        </w:rPr>
        <w:t xml:space="preserve"> and digestive juices are a major approach to QI deficiency. In essence, most hospitals that practice </w:t>
      </w:r>
      <w:r w:rsidRPr="00BC3410">
        <w:rPr>
          <w:rFonts w:ascii="Times New Roman" w:eastAsia="Times New Roman" w:hAnsi="Times New Roman" w:cs="Times New Roman"/>
          <w:bCs/>
          <w:iCs/>
          <w:sz w:val="24"/>
          <w:szCs w:val="24"/>
        </w:rPr>
        <w:t>extra Chinese</w:t>
      </w:r>
      <w:r w:rsidRPr="00BC3410">
        <w:rPr>
          <w:rFonts w:ascii="Times New Roman" w:eastAsia="Times New Roman" w:hAnsi="Times New Roman" w:cs="Times New Roman"/>
          <w:bCs/>
          <w:iCs/>
          <w:sz w:val="24"/>
          <w:szCs w:val="24"/>
        </w:rPr>
        <w:t xml:space="preserve"> spleen balancing apply the cardiac and digestive system treatment methods.</w:t>
      </w:r>
    </w:p>
    <w:p w:rsidR="00AD2899" w:rsidRPr="002D7B8D" w:rsidP="0019680B" w14:paraId="5B19FBAD" w14:textId="61F5BEC9">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Mental therapy</w:t>
      </w:r>
    </w:p>
    <w:p w:rsidR="00AD2899" w:rsidP="000144A8" w14:paraId="360B1EF4" w14:textId="3074A3AC">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According to Chinese medical therapy, the best approach is sleep and reduction of stress or anxiety. Having meals at the right time and getting enough sleep is a psychological approach where the spleen qi is balanced (Zhou et al., 2019). In the Chinese approach, tai chi is a method of meditating and bettering mental health with optimum spleen qi functionality (Zhou et al., 2019).</w:t>
      </w:r>
    </w:p>
    <w:p w:rsidR="000144A8" w:rsidP="000144A8" w14:paraId="05B7CA11" w14:textId="488A4BE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records and post-therapeutic questionnaires show that Chinese herbal therapy is the best option for the therapeutic conductance of spleen QI. From pharmaceutical experience, the herbs work based on direct ingestion with other synthetic drugs interference. </w:t>
      </w:r>
    </w:p>
    <w:p w:rsidR="000144A8" w:rsidRPr="000144A8" w:rsidP="000144A8" w14:paraId="2C9FA957" w14:textId="2892C4A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previous cases, patients have recorded that a mixture of two or more therapeutic procedures is </w:t>
      </w:r>
      <w:r w:rsidR="00AD4CF3">
        <w:rPr>
          <w:rFonts w:ascii="Times New Roman" w:eastAsia="Times New Roman" w:hAnsi="Times New Roman" w:cs="Times New Roman"/>
          <w:sz w:val="24"/>
          <w:szCs w:val="24"/>
        </w:rPr>
        <w:t>efficient</w:t>
      </w:r>
      <w:r>
        <w:rPr>
          <w:rFonts w:ascii="Times New Roman" w:eastAsia="Times New Roman" w:hAnsi="Times New Roman" w:cs="Times New Roman"/>
          <w:sz w:val="24"/>
          <w:szCs w:val="24"/>
        </w:rPr>
        <w:t>. However</w:t>
      </w:r>
      <w:r w:rsidR="00AD4CF3">
        <w:rPr>
          <w:rFonts w:ascii="Times New Roman" w:eastAsia="Times New Roman" w:hAnsi="Times New Roman" w:cs="Times New Roman"/>
          <w:sz w:val="24"/>
          <w:szCs w:val="24"/>
        </w:rPr>
        <w:t>, metal therapy requires a cautious approach since patients have different reactions n and psychological abilities. On this note, the mental approach should be carried out by professional</w:t>
      </w:r>
      <w:r w:rsidR="00AD4CF3">
        <w:rPr>
          <w:rFonts w:ascii="Times New Roman" w:eastAsia="Times New Roman" w:hAnsi="Times New Roman" w:cs="Times New Roman"/>
          <w:sz w:val="24"/>
          <w:szCs w:val="24"/>
        </w:rPr>
        <w:t>s, preferably</w:t>
      </w:r>
      <w:r w:rsidR="00AD4CF3">
        <w:rPr>
          <w:rFonts w:ascii="Times New Roman" w:eastAsia="Times New Roman" w:hAnsi="Times New Roman" w:cs="Times New Roman"/>
          <w:sz w:val="24"/>
          <w:szCs w:val="24"/>
        </w:rPr>
        <w:t xml:space="preserve"> psychological therapists or Chinese tai chi practitioners.</w:t>
      </w:r>
    </w:p>
    <w:p w:rsidR="00E01130" w:rsidRPr="0019680B" w:rsidP="0019680B" w14:paraId="63AF4371" w14:textId="77777777">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Intervention Methods</w:t>
      </w:r>
      <w:r w:rsidRPr="0019680B" w:rsidR="006E0459">
        <w:rPr>
          <w:rFonts w:ascii="Times New Roman" w:hAnsi="Times New Roman" w:cs="Times New Roman"/>
          <w:b/>
          <w:sz w:val="24"/>
          <w:szCs w:val="24"/>
        </w:rPr>
        <w:t xml:space="preserve"> based </w:t>
      </w:r>
      <w:r w:rsidRPr="0019680B">
        <w:rPr>
          <w:rFonts w:ascii="Times New Roman" w:hAnsi="Times New Roman" w:cs="Times New Roman"/>
          <w:b/>
          <w:sz w:val="24"/>
          <w:szCs w:val="24"/>
        </w:rPr>
        <w:t>on Chinese traditional medicine</w:t>
      </w:r>
    </w:p>
    <w:p w:rsidR="008E6B23" w:rsidRPr="0019680B" w:rsidP="0019680B" w14:paraId="55BB26DB" w14:textId="77777777">
      <w:pPr>
        <w:spacing w:line="480" w:lineRule="auto"/>
        <w:rPr>
          <w:rStyle w:val="Strong"/>
          <w:rFonts w:ascii="Times New Roman" w:hAnsi="Times New Roman" w:cs="Times New Roman"/>
          <w:sz w:val="24"/>
          <w:szCs w:val="24"/>
          <w:shd w:val="clear" w:color="auto" w:fill="FFFFFF"/>
        </w:rPr>
      </w:pPr>
      <w:r w:rsidRPr="0019680B">
        <w:rPr>
          <w:rStyle w:val="Strong"/>
          <w:rFonts w:ascii="Times New Roman" w:hAnsi="Times New Roman" w:cs="Times New Roman"/>
          <w:i/>
          <w:sz w:val="24"/>
          <w:szCs w:val="24"/>
          <w:shd w:val="clear" w:color="auto" w:fill="FFFFFF"/>
        </w:rPr>
        <w:t>Motility and absorptive function of GI tract</w:t>
      </w:r>
      <w:r w:rsidRPr="0019680B">
        <w:rPr>
          <w:rStyle w:val="Strong"/>
          <w:rFonts w:ascii="Times New Roman" w:hAnsi="Times New Roman" w:cs="Times New Roman"/>
          <w:sz w:val="24"/>
          <w:szCs w:val="24"/>
          <w:shd w:val="clear" w:color="auto" w:fill="FFFFFF"/>
        </w:rPr>
        <w:t xml:space="preserve"> </w:t>
      </w:r>
    </w:p>
    <w:p w:rsidR="002D7B8D" w:rsidRPr="002D7B8D" w:rsidP="00853885" w14:paraId="07CE937A" w14:textId="5A6C5647">
      <w:pPr>
        <w:spacing w:after="0" w:line="480" w:lineRule="auto"/>
        <w:ind w:firstLine="720"/>
        <w:rPr>
          <w:rFonts w:ascii="Times New Roman" w:eastAsia="Times New Roman" w:hAnsi="Times New Roman" w:cs="Times New Roman"/>
          <w:sz w:val="24"/>
          <w:szCs w:val="24"/>
        </w:rPr>
      </w:pPr>
      <w:r w:rsidRPr="00853885">
        <w:rPr>
          <w:rFonts w:ascii="Times New Roman" w:eastAsia="Times New Roman" w:hAnsi="Times New Roman" w:cs="Times New Roman"/>
          <w:sz w:val="24"/>
          <w:szCs w:val="24"/>
        </w:rPr>
        <w:t>In</w:t>
      </w:r>
      <w:r w:rsidRPr="00853885" w:rsidR="001F618F">
        <w:rPr>
          <w:rFonts w:ascii="Times New Roman" w:eastAsia="Times New Roman" w:hAnsi="Times New Roman" w:cs="Times New Roman"/>
          <w:sz w:val="24"/>
          <w:szCs w:val="24"/>
        </w:rPr>
        <w:t xml:space="preserve"> this approach, small intestinal activity is reduced by the Si Jun Zi decoction. As evidenced by a decrease in small intestinal amplitude and spasmodic contractions. The inhibitory function of the digestive system is both neurogenic and myogenic. In addition, Chinese practitioners use </w:t>
      </w:r>
      <w:r w:rsidRPr="00853885" w:rsidR="001F618F">
        <w:rPr>
          <w:rFonts w:ascii="Times New Roman" w:eastAsia="Times New Roman" w:hAnsi="Times New Roman" w:cs="Times New Roman"/>
          <w:sz w:val="24"/>
          <w:szCs w:val="24"/>
        </w:rPr>
        <w:t>a</w:t>
      </w:r>
      <w:r w:rsidRPr="00853885" w:rsidR="001F618F">
        <w:rPr>
          <w:rFonts w:ascii="Times New Roman" w:eastAsia="Times New Roman" w:hAnsi="Times New Roman" w:cs="Times New Roman"/>
          <w:sz w:val="24"/>
          <w:szCs w:val="24"/>
        </w:rPr>
        <w:t xml:space="preserve"> herbal method that modulates the operation of the vegetative nervous system (Shushe &amp; Zi</w:t>
      </w:r>
      <w:r w:rsidR="001F618F">
        <w:rPr>
          <w:rFonts w:ascii="Times New Roman" w:eastAsia="Times New Roman" w:hAnsi="Times New Roman" w:cs="Times New Roman"/>
          <w:sz w:val="24"/>
          <w:szCs w:val="24"/>
        </w:rPr>
        <w:t>shen, 2017). There is a problem</w:t>
      </w:r>
      <w:r w:rsidRPr="002D7B8D" w:rsidR="001F618F">
        <w:rPr>
          <w:rFonts w:ascii="Times New Roman" w:eastAsia="Times New Roman" w:hAnsi="Times New Roman" w:cs="Times New Roman"/>
          <w:sz w:val="24"/>
          <w:szCs w:val="24"/>
        </w:rPr>
        <w:t>.</w:t>
      </w:r>
    </w:p>
    <w:p w:rsidR="002D7B8D" w:rsidRPr="002D7B8D" w:rsidP="0019680B" w14:paraId="1AFC62B9" w14:textId="77777777">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Immunologic function</w:t>
      </w:r>
    </w:p>
    <w:p w:rsidR="002D7B8D" w:rsidRPr="002D7B8D" w:rsidP="0019680B" w14:paraId="5F641DE9" w14:textId="77777777">
      <w:pPr>
        <w:spacing w:after="0" w:line="480" w:lineRule="auto"/>
        <w:ind w:firstLine="720"/>
        <w:rPr>
          <w:rFonts w:ascii="Times New Roman" w:eastAsia="Times New Roman" w:hAnsi="Times New Roman" w:cs="Times New Roman"/>
          <w:sz w:val="24"/>
          <w:szCs w:val="24"/>
        </w:rPr>
      </w:pPr>
      <w:r w:rsidRPr="00853885">
        <w:rPr>
          <w:rFonts w:ascii="Times New Roman" w:eastAsia="Times New Roman" w:hAnsi="Times New Roman" w:cs="Times New Roman"/>
          <w:sz w:val="24"/>
          <w:szCs w:val="24"/>
        </w:rPr>
        <w:t>This approach is based on increasing peritoneal macrophagic phagocytosis, which reverses the immunosuppressive effects of cyclophosphamide and corticosteroids while also lowering cyclophosphamide's inhibitory effect on bone marrow, thymus, and spleen shrinkage (Yong Lu, 2015). Extramedullary erythroblasts and active lymphoblast proliferation are inhibited by an abundance of extramedullary erythroblasts and active lymphoblast proliferation, according to NCCH medical experiments.</w:t>
      </w:r>
    </w:p>
    <w:p w:rsidR="002D7B8D" w:rsidRPr="002D7B8D" w:rsidP="0019680B" w14:paraId="1EDC5128" w14:textId="77777777">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Control of cellular blood activities</w:t>
      </w:r>
    </w:p>
    <w:p w:rsidR="002D7B8D" w:rsidRPr="002D7B8D" w:rsidP="0019680B" w14:paraId="05223963" w14:textId="77777777">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The hemopoietic system Ginsen stimulates DNA and protein synthesis in marrow cells, while codonopsis stimulates red blood cell production. Concurrent administration of ferrous sulfate can expedite recuperation (Yong Lu, 2015). </w:t>
      </w:r>
      <w:r w:rsidRPr="002D7B8D">
        <w:rPr>
          <w:rFonts w:ascii="Times New Roman" w:eastAsia="Times New Roman" w:hAnsi="Times New Roman" w:cs="Times New Roman"/>
          <w:sz w:val="24"/>
          <w:szCs w:val="24"/>
        </w:rPr>
        <w:t>similarly</w:t>
      </w:r>
      <w:r w:rsidRPr="002D7B8D">
        <w:rPr>
          <w:rFonts w:ascii="Times New Roman" w:eastAsia="Times New Roman" w:hAnsi="Times New Roman" w:cs="Times New Roman"/>
          <w:sz w:val="24"/>
          <w:szCs w:val="24"/>
        </w:rPr>
        <w:t>, the Synthetic function of the liver has been shown to raise plasma albumin, hepatic RNA, and glycogen levels, promoting tissue healing and liver detoxification (Yong Lu, 2015). However, this method is inappropriate, as integrating medicine into the body may raise toxicity instead of detoxifying. The Chinese medicine for this is somehow inappropriate due to poor development of the herbs (Yong Lu, 2015).</w:t>
      </w:r>
    </w:p>
    <w:p w:rsidR="002D7B8D" w:rsidRPr="002D7B8D" w:rsidP="0019680B" w14:paraId="0D0033E1" w14:textId="77777777">
      <w:pPr>
        <w:spacing w:after="0" w:line="480" w:lineRule="auto"/>
        <w:jc w:val="center"/>
        <w:rPr>
          <w:rFonts w:ascii="Times New Roman" w:eastAsia="Times New Roman" w:hAnsi="Times New Roman" w:cs="Times New Roman"/>
          <w:sz w:val="24"/>
          <w:szCs w:val="24"/>
        </w:rPr>
      </w:pPr>
      <w:r w:rsidRPr="0019680B">
        <w:rPr>
          <w:rFonts w:ascii="Times New Roman" w:eastAsia="Times New Roman" w:hAnsi="Times New Roman" w:cs="Times New Roman"/>
          <w:b/>
          <w:bCs/>
          <w:sz w:val="24"/>
          <w:szCs w:val="24"/>
        </w:rPr>
        <w:t>Conclusion</w:t>
      </w:r>
    </w:p>
    <w:p w:rsidR="002D7B8D" w:rsidRPr="002D7B8D" w:rsidP="0019680B" w14:paraId="5BD2F8F5" w14:textId="77777777">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Chinese traditional approach for spleen qi health is essential even in modern </w:t>
      </w:r>
      <w:r w:rsidRPr="0019680B" w:rsidR="00AD2899">
        <w:rPr>
          <w:rFonts w:ascii="Times New Roman" w:eastAsia="Times New Roman" w:hAnsi="Times New Roman" w:cs="Times New Roman"/>
          <w:sz w:val="24"/>
          <w:szCs w:val="24"/>
        </w:rPr>
        <w:t>pharmaceuticals. Although</w:t>
      </w:r>
      <w:r w:rsidRPr="002D7B8D">
        <w:rPr>
          <w:rFonts w:ascii="Times New Roman" w:eastAsia="Times New Roman" w:hAnsi="Times New Roman" w:cs="Times New Roman"/>
          <w:sz w:val="24"/>
          <w:szCs w:val="24"/>
        </w:rPr>
        <w:t xml:space="preserve"> TCM use has been questioned and no definitive conclusion reached, the Chinese spleen QI TCM practices have increased worldwide. This approach is now a popular treatment therapy in the entire world as people sought more natural methods of healing that do not injure the body as much as biomedicine's techniques and medications. Some find it beneficial, while others believe it is fake. While some still debate the efficacy of TCM, modern medicine has widely embraced QI practitioners. Accepting Chinese medicine can now be viewed as a significant step toward developing a more modern and advanced pharmaceutical world. </w:t>
      </w:r>
      <w:r w:rsidRPr="0019680B" w:rsidR="00AD2899">
        <w:rPr>
          <w:rFonts w:ascii="Times New Roman" w:eastAsia="Times New Roman" w:hAnsi="Times New Roman" w:cs="Times New Roman"/>
          <w:sz w:val="24"/>
          <w:szCs w:val="24"/>
        </w:rPr>
        <w:t>In</w:t>
      </w:r>
      <w:r w:rsidRPr="002D7B8D">
        <w:rPr>
          <w:rFonts w:ascii="Times New Roman" w:eastAsia="Times New Roman" w:hAnsi="Times New Roman" w:cs="Times New Roman"/>
          <w:sz w:val="24"/>
          <w:szCs w:val="24"/>
        </w:rPr>
        <w:t xml:space="preserve"> conclusion, TCM has been recognized for centuries, except for a few side effects whose impact is minimal.</w:t>
      </w:r>
    </w:p>
    <w:p w:rsidR="002D7B8D" w:rsidRPr="0019680B" w:rsidP="0019680B" w14:paraId="47A5AE03" w14:textId="77777777">
      <w:pPr>
        <w:spacing w:line="480" w:lineRule="auto"/>
        <w:rPr>
          <w:rFonts w:ascii="Times New Roman" w:hAnsi="Times New Roman" w:cs="Times New Roman"/>
          <w:sz w:val="24"/>
          <w:szCs w:val="24"/>
        </w:rPr>
      </w:pPr>
    </w:p>
    <w:p w:rsidR="00103C62" w:rsidRPr="00303273" w:rsidP="00303273" w14:paraId="3A118F38" w14:textId="777777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19680B" w:rsidR="001F618F">
        <w:rPr>
          <w:rFonts w:ascii="Times New Roman" w:eastAsia="Times New Roman" w:hAnsi="Times New Roman" w:cs="Times New Roman"/>
          <w:b/>
          <w:sz w:val="24"/>
          <w:szCs w:val="24"/>
        </w:rPr>
        <w:t>References</w:t>
      </w:r>
    </w:p>
    <w:p w:rsidR="00103C62" w:rsidRPr="0019680B" w:rsidP="0019680B" w14:paraId="4EB020EC" w14:textId="77777777">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Medicalnewstoday. (2021). </w:t>
      </w:r>
      <w:r w:rsidRPr="0019680B">
        <w:rPr>
          <w:rFonts w:ascii="Times New Roman" w:eastAsia="Times New Roman" w:hAnsi="Times New Roman" w:cs="Times New Roman"/>
          <w:i/>
          <w:iCs/>
          <w:sz w:val="24"/>
          <w:szCs w:val="24"/>
        </w:rPr>
        <w:t>Qi deficiency: What is it and can you treat it</w:t>
      </w:r>
      <w:r w:rsidRPr="0019680B">
        <w:rPr>
          <w:rFonts w:ascii="Times New Roman" w:eastAsia="Times New Roman" w:hAnsi="Times New Roman" w:cs="Times New Roman"/>
          <w:i/>
          <w:iCs/>
          <w:sz w:val="24"/>
          <w:szCs w:val="24"/>
        </w:rPr>
        <w:t>?</w:t>
      </w:r>
      <w:r w:rsidRPr="0019680B">
        <w:rPr>
          <w:rFonts w:ascii="Times New Roman" w:eastAsia="Times New Roman" w:hAnsi="Times New Roman" w:cs="Times New Roman"/>
          <w:sz w:val="24"/>
          <w:szCs w:val="24"/>
        </w:rPr>
        <w:t>.</w:t>
      </w:r>
      <w:r w:rsidRPr="0019680B">
        <w:rPr>
          <w:rFonts w:ascii="Times New Roman" w:eastAsia="Times New Roman" w:hAnsi="Times New Roman" w:cs="Times New Roman"/>
          <w:sz w:val="24"/>
          <w:szCs w:val="24"/>
        </w:rPr>
        <w:t xml:space="preserve"> Medicalnewstoday.com. Retrieved from https://www.medicalnewstoday.com/articles/321841.</w:t>
      </w:r>
    </w:p>
    <w:p w:rsidR="00103C62" w:rsidRPr="0019680B" w:rsidP="0019680B" w14:paraId="55EBE5CF" w14:textId="77777777">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NCCIH. (2021). </w:t>
      </w:r>
      <w:r w:rsidRPr="0019680B">
        <w:rPr>
          <w:rFonts w:ascii="Times New Roman" w:eastAsia="Times New Roman" w:hAnsi="Times New Roman" w:cs="Times New Roman"/>
          <w:i/>
          <w:iCs/>
          <w:sz w:val="24"/>
          <w:szCs w:val="24"/>
        </w:rPr>
        <w:t>Traditional Chinese Medicine: What You Need To Know</w:t>
      </w:r>
      <w:r w:rsidRPr="0019680B">
        <w:rPr>
          <w:rFonts w:ascii="Times New Roman" w:eastAsia="Times New Roman" w:hAnsi="Times New Roman" w:cs="Times New Roman"/>
          <w:sz w:val="24"/>
          <w:szCs w:val="24"/>
        </w:rPr>
        <w:t>. Retrieved 7 August 2021, from https://www.nccih.nih.gov/health/traditional-chinese-medicine-what-you-need-to-know.</w:t>
      </w:r>
    </w:p>
    <w:p w:rsidR="00103C62" w:rsidRPr="0019680B" w:rsidP="0019680B" w14:paraId="55DC1B80" w14:textId="77777777">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Shushe, &amp; Zishen. (2017). </w:t>
      </w:r>
      <w:r w:rsidRPr="0019680B">
        <w:rPr>
          <w:rFonts w:ascii="Times New Roman" w:eastAsia="Times New Roman" w:hAnsi="Times New Roman" w:cs="Times New Roman"/>
          <w:i/>
          <w:iCs/>
          <w:sz w:val="24"/>
          <w:szCs w:val="24"/>
        </w:rPr>
        <w:t>traditional Chinese medicine - Fu Xi and the Bagua</w:t>
      </w:r>
      <w:r w:rsidRPr="0019680B">
        <w:rPr>
          <w:rFonts w:ascii="Times New Roman" w:eastAsia="Times New Roman" w:hAnsi="Times New Roman" w:cs="Times New Roman"/>
          <w:sz w:val="24"/>
          <w:szCs w:val="24"/>
        </w:rPr>
        <w:t>. Encyclopedia Britannica. Retrieved from https://www.britannica.com/science/traditional-Chinese-medicine/Fu-Xi-and-the-bagua.</w:t>
      </w:r>
    </w:p>
    <w:p w:rsidR="00103C62" w:rsidRPr="0019680B" w:rsidP="0019680B" w14:paraId="7817ED84" w14:textId="77777777">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Yong Lu. (2015). </w:t>
      </w:r>
      <w:r w:rsidRPr="0019680B">
        <w:rPr>
          <w:rFonts w:ascii="Times New Roman" w:eastAsia="Times New Roman" w:hAnsi="Times New Roman" w:cs="Times New Roman"/>
          <w:i/>
          <w:iCs/>
          <w:sz w:val="24"/>
          <w:szCs w:val="24"/>
        </w:rPr>
        <w:t>Traditional Chinese medicine - an overview | ScienceDirect Topics</w:t>
      </w:r>
      <w:r w:rsidRPr="0019680B">
        <w:rPr>
          <w:rFonts w:ascii="Times New Roman" w:eastAsia="Times New Roman" w:hAnsi="Times New Roman" w:cs="Times New Roman"/>
          <w:sz w:val="24"/>
          <w:szCs w:val="24"/>
        </w:rPr>
        <w:t xml:space="preserve">. Sciencedirect.com. Retrieved from </w:t>
      </w:r>
      <w:hyperlink r:id="rId4" w:history="1">
        <w:r w:rsidRPr="0019680B">
          <w:rPr>
            <w:rStyle w:val="Hyperlink"/>
            <w:rFonts w:ascii="Times New Roman" w:eastAsia="Times New Roman" w:hAnsi="Times New Roman" w:cs="Times New Roman"/>
            <w:color w:val="auto"/>
            <w:sz w:val="24"/>
            <w:szCs w:val="24"/>
            <w:u w:val="none"/>
          </w:rPr>
          <w:t>https://www.sciencedirect.com/topics/neuroscience/traditional-chinese-medicine</w:t>
        </w:r>
      </w:hyperlink>
      <w:r w:rsidRPr="0019680B">
        <w:rPr>
          <w:rFonts w:ascii="Times New Roman" w:eastAsia="Times New Roman" w:hAnsi="Times New Roman" w:cs="Times New Roman"/>
          <w:sz w:val="24"/>
          <w:szCs w:val="24"/>
        </w:rPr>
        <w:t>.</w:t>
      </w:r>
    </w:p>
    <w:p w:rsidR="00103C62" w:rsidRPr="0019680B" w:rsidP="0019680B" w14:paraId="48FFCFFF" w14:textId="77777777">
      <w:pPr>
        <w:spacing w:after="180" w:line="480" w:lineRule="auto"/>
        <w:ind w:left="450" w:hanging="450"/>
        <w:rPr>
          <w:rFonts w:ascii="Times New Roman" w:eastAsia="Times New Roman" w:hAnsi="Times New Roman" w:cs="Times New Roman"/>
          <w:sz w:val="24"/>
          <w:szCs w:val="24"/>
        </w:rPr>
      </w:pPr>
      <w:r w:rsidRPr="0019680B">
        <w:rPr>
          <w:rFonts w:ascii="Times New Roman" w:hAnsi="Times New Roman" w:cs="Times New Roman"/>
          <w:sz w:val="24"/>
          <w:szCs w:val="24"/>
          <w:shd w:val="clear" w:color="auto" w:fill="FFFFFF"/>
        </w:rPr>
        <w:t>Zhou, X., Yan, D. M., Zhu, W. F., Liu, W. J., Nie, H. Y., Xu, S</w:t>
      </w:r>
      <w:r w:rsidRPr="0019680B">
        <w:rPr>
          <w:rFonts w:ascii="Times New Roman" w:hAnsi="Times New Roman" w:cs="Times New Roman"/>
          <w:sz w:val="24"/>
          <w:szCs w:val="24"/>
          <w:shd w:val="clear" w:color="auto" w:fill="FFFFFF"/>
        </w:rPr>
        <w:t>., ...</w:t>
      </w:r>
      <w:r w:rsidRPr="0019680B">
        <w:rPr>
          <w:rFonts w:ascii="Times New Roman" w:hAnsi="Times New Roman" w:cs="Times New Roman"/>
          <w:sz w:val="24"/>
          <w:szCs w:val="24"/>
          <w:shd w:val="clear" w:color="auto" w:fill="FFFFFF"/>
        </w:rPr>
        <w:t xml:space="preserve"> &amp; Chen, X. F. (2019). Efficacy and safety of Hou </w:t>
      </w:r>
      <w:r w:rsidRPr="0019680B">
        <w:rPr>
          <w:rFonts w:ascii="Times New Roman" w:hAnsi="Times New Roman" w:cs="Times New Roman"/>
          <w:sz w:val="24"/>
          <w:szCs w:val="24"/>
          <w:shd w:val="clear" w:color="auto" w:fill="FFFFFF"/>
        </w:rPr>
        <w:t>Gu</w:t>
      </w:r>
      <w:r w:rsidRPr="0019680B">
        <w:rPr>
          <w:rFonts w:ascii="Times New Roman" w:hAnsi="Times New Roman" w:cs="Times New Roman"/>
          <w:sz w:val="24"/>
          <w:szCs w:val="24"/>
          <w:shd w:val="clear" w:color="auto" w:fill="FFFFFF"/>
        </w:rPr>
        <w:t xml:space="preserve"> Mi Xi in patients with spleen qi deficiency syndrome who underwent radical gastrectomy for gastric cancer: protocol for a multicenter, randomized, double-blind, placebo-controlled trial. </w:t>
      </w:r>
      <w:r w:rsidRPr="0019680B">
        <w:rPr>
          <w:rFonts w:ascii="Times New Roman" w:hAnsi="Times New Roman" w:cs="Times New Roman"/>
          <w:i/>
          <w:iCs/>
          <w:sz w:val="24"/>
          <w:szCs w:val="24"/>
          <w:shd w:val="clear" w:color="auto" w:fill="FFFFFF"/>
        </w:rPr>
        <w:t>Trials</w:t>
      </w:r>
      <w:r w:rsidRPr="0019680B">
        <w:rPr>
          <w:rFonts w:ascii="Times New Roman" w:hAnsi="Times New Roman" w:cs="Times New Roman"/>
          <w:sz w:val="24"/>
          <w:szCs w:val="24"/>
          <w:shd w:val="clear" w:color="auto" w:fill="FFFFFF"/>
        </w:rPr>
        <w:t>, </w:t>
      </w:r>
      <w:r w:rsidRPr="0019680B">
        <w:rPr>
          <w:rFonts w:ascii="Times New Roman" w:hAnsi="Times New Roman" w:cs="Times New Roman"/>
          <w:i/>
          <w:iCs/>
          <w:sz w:val="24"/>
          <w:szCs w:val="24"/>
          <w:shd w:val="clear" w:color="auto" w:fill="FFFFFF"/>
        </w:rPr>
        <w:t>20</w:t>
      </w:r>
      <w:r w:rsidRPr="0019680B">
        <w:rPr>
          <w:rFonts w:ascii="Times New Roman" w:hAnsi="Times New Roman" w:cs="Times New Roman"/>
          <w:sz w:val="24"/>
          <w:szCs w:val="24"/>
          <w:shd w:val="clear" w:color="auto" w:fill="FFFFFF"/>
        </w:rPr>
        <w:t>(1), 1-8.</w:t>
      </w:r>
    </w:p>
    <w:sectPr w:rsidSect="0019680B">
      <w:headerReference w:type="default" r:id="rId5"/>
      <w:headerReference w:type="first" r:id="rId6"/>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680B" w:rsidRPr="0019680B" w14:paraId="5092E7EF" w14:textId="77777777">
    <w:pPr>
      <w:pStyle w:val="Header"/>
      <w:rPr>
        <w:rFonts w:ascii="Times New Roman" w:hAnsi="Times New Roman" w:cs="Times New Roman"/>
        <w:sz w:val="24"/>
        <w:szCs w:val="24"/>
      </w:rPr>
    </w:pPr>
    <w:r w:rsidRPr="0019680B">
      <w:rPr>
        <w:rFonts w:ascii="Times New Roman" w:hAnsi="Times New Roman" w:cs="Times New Roman"/>
        <w:sz w:val="24"/>
        <w:szCs w:val="24"/>
      </w:rPr>
      <w:t xml:space="preserve">SPLEEN QI DEFICIENCY IN CHINESE MEDICINE </w:t>
    </w:r>
    <w:r w:rsidRPr="0019680B">
      <w:rPr>
        <w:rFonts w:ascii="Times New Roman" w:hAnsi="Times New Roman" w:cs="Times New Roman"/>
        <w:sz w:val="24"/>
        <w:szCs w:val="24"/>
      </w:rPr>
      <w:tab/>
    </w:r>
    <w:sdt>
      <w:sdtPr>
        <w:rPr>
          <w:rFonts w:ascii="Times New Roman" w:hAnsi="Times New Roman" w:cs="Times New Roman"/>
          <w:sz w:val="24"/>
          <w:szCs w:val="24"/>
        </w:rPr>
        <w:id w:val="393780228"/>
        <w:docPartObj>
          <w:docPartGallery w:val="Page Numbers (Top of Page)"/>
          <w:docPartUnique/>
        </w:docPartObj>
      </w:sdtPr>
      <w:sdtEndPr>
        <w:rPr>
          <w:noProof/>
        </w:rPr>
      </w:sdtEndPr>
      <w:sdtContent>
        <w:r w:rsidRPr="0019680B">
          <w:rPr>
            <w:rFonts w:ascii="Times New Roman" w:hAnsi="Times New Roman" w:cs="Times New Roman"/>
            <w:sz w:val="24"/>
            <w:szCs w:val="24"/>
          </w:rPr>
          <w:fldChar w:fldCharType="begin"/>
        </w:r>
        <w:r w:rsidRPr="0019680B">
          <w:rPr>
            <w:rFonts w:ascii="Times New Roman" w:hAnsi="Times New Roman" w:cs="Times New Roman"/>
            <w:sz w:val="24"/>
            <w:szCs w:val="24"/>
          </w:rPr>
          <w:instrText xml:space="preserve"> PAGE   \* MERGEFORMAT </w:instrText>
        </w:r>
        <w:r w:rsidRPr="0019680B">
          <w:rPr>
            <w:rFonts w:ascii="Times New Roman" w:hAnsi="Times New Roman" w:cs="Times New Roman"/>
            <w:sz w:val="24"/>
            <w:szCs w:val="24"/>
          </w:rPr>
          <w:fldChar w:fldCharType="separate"/>
        </w:r>
        <w:r w:rsidR="00BC3410">
          <w:rPr>
            <w:rFonts w:ascii="Times New Roman" w:hAnsi="Times New Roman" w:cs="Times New Roman"/>
            <w:noProof/>
            <w:sz w:val="24"/>
            <w:szCs w:val="24"/>
          </w:rPr>
          <w:t>6</w:t>
        </w:r>
        <w:r w:rsidRPr="0019680B">
          <w:rPr>
            <w:rFonts w:ascii="Times New Roman" w:hAnsi="Times New Roman" w:cs="Times New Roman"/>
            <w:noProof/>
            <w:sz w:val="24"/>
            <w:szCs w:val="24"/>
          </w:rPr>
          <w:fldChar w:fldCharType="end"/>
        </w:r>
      </w:sdtContent>
    </w:sdt>
  </w:p>
  <w:p w:rsidR="0019680B" w:rsidRPr="0019680B" w14:paraId="2ED896CA" w14:textId="77777777">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680B" w:rsidRPr="0019680B" w:rsidP="0019680B" w14:paraId="7656C5B5" w14:textId="77777777">
    <w:pPr>
      <w:rPr>
        <w:rFonts w:ascii="Times New Roman" w:hAnsi="Times New Roman" w:cs="Times New Roman"/>
        <w:sz w:val="24"/>
      </w:rPr>
    </w:pPr>
    <w:r>
      <w:t xml:space="preserve">Running Head: </w:t>
    </w:r>
    <w:r w:rsidRPr="0019680B">
      <w:rPr>
        <w:rFonts w:ascii="Times New Roman" w:hAnsi="Times New Roman" w:cs="Times New Roman"/>
        <w:sz w:val="24"/>
      </w:rPr>
      <w:t>SPLEEN QI DEFICIENCY IN CHINESE MEDICINE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sdt>
      <w:sdtPr>
        <w:id w:val="-136290193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C3410">
          <w:rPr>
            <w:noProof/>
          </w:rPr>
          <w:t>1</w:t>
        </w:r>
        <w:r>
          <w:rPr>
            <w:noProof/>
          </w:rPr>
          <w:fldChar w:fldCharType="end"/>
        </w:r>
      </w:sdtContent>
    </w:sdt>
  </w:p>
  <w:p w:rsidR="0019680B" w14:paraId="79EBAAF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E1C"/>
    <w:rsid w:val="000144A8"/>
    <w:rsid w:val="00061EC1"/>
    <w:rsid w:val="000D1141"/>
    <w:rsid w:val="00103C62"/>
    <w:rsid w:val="00144FA5"/>
    <w:rsid w:val="00155268"/>
    <w:rsid w:val="0019680B"/>
    <w:rsid w:val="001F618F"/>
    <w:rsid w:val="00212E52"/>
    <w:rsid w:val="00284FDF"/>
    <w:rsid w:val="002864E2"/>
    <w:rsid w:val="002D7B8D"/>
    <w:rsid w:val="00303273"/>
    <w:rsid w:val="003A4D1A"/>
    <w:rsid w:val="00422279"/>
    <w:rsid w:val="004766E3"/>
    <w:rsid w:val="006156BD"/>
    <w:rsid w:val="006642FD"/>
    <w:rsid w:val="006E0459"/>
    <w:rsid w:val="007732F4"/>
    <w:rsid w:val="007E1E1C"/>
    <w:rsid w:val="00802CB2"/>
    <w:rsid w:val="00832B63"/>
    <w:rsid w:val="00851D21"/>
    <w:rsid w:val="00853885"/>
    <w:rsid w:val="008E6B23"/>
    <w:rsid w:val="00994E32"/>
    <w:rsid w:val="00AD2899"/>
    <w:rsid w:val="00AD4CF3"/>
    <w:rsid w:val="00BC3410"/>
    <w:rsid w:val="00C2276B"/>
    <w:rsid w:val="00C663B2"/>
    <w:rsid w:val="00CA42A9"/>
    <w:rsid w:val="00CC590D"/>
    <w:rsid w:val="00D708B1"/>
    <w:rsid w:val="00DB4736"/>
    <w:rsid w:val="00DD2BB6"/>
    <w:rsid w:val="00E01130"/>
    <w:rsid w:val="00E21633"/>
    <w:rsid w:val="00E24534"/>
    <w:rsid w:val="00E65D68"/>
    <w:rsid w:val="00F4328D"/>
    <w:rsid w:val="00F7601E"/>
    <w:rsid w:val="00F974BE"/>
    <w:rsid w:val="00FF17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61C670"/>
  <w15:docId w15:val="{D9F9C2EE-748C-0245-9106-BC1BEE89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03C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E6B23"/>
    <w:rPr>
      <w:b/>
      <w:bCs/>
    </w:rPr>
  </w:style>
  <w:style w:type="paragraph" w:styleId="Header">
    <w:name w:val="header"/>
    <w:basedOn w:val="Normal"/>
    <w:link w:val="HeaderChar"/>
    <w:uiPriority w:val="99"/>
    <w:unhideWhenUsed/>
    <w:rsid w:val="00476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6E3"/>
  </w:style>
  <w:style w:type="paragraph" w:styleId="Footer">
    <w:name w:val="footer"/>
    <w:basedOn w:val="Normal"/>
    <w:link w:val="FooterChar"/>
    <w:uiPriority w:val="99"/>
    <w:unhideWhenUsed/>
    <w:rsid w:val="00476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6E3"/>
  </w:style>
  <w:style w:type="character" w:customStyle="1" w:styleId="Heading2Char">
    <w:name w:val="Heading 2 Char"/>
    <w:basedOn w:val="DefaultParagraphFont"/>
    <w:link w:val="Heading2"/>
    <w:uiPriority w:val="9"/>
    <w:rsid w:val="00103C6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03C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3C62"/>
    <w:rPr>
      <w:color w:val="0563C1" w:themeColor="hyperlink"/>
      <w:u w:val="single"/>
    </w:rPr>
  </w:style>
  <w:style w:type="character" w:styleId="Emphasis">
    <w:name w:val="Emphasis"/>
    <w:basedOn w:val="DefaultParagraphFont"/>
    <w:uiPriority w:val="20"/>
    <w:qFormat/>
    <w:rsid w:val="002D7B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ciencedirect.com/topics/neuroscience/traditional-chinese-medicine"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8</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GATITU</dc:creator>
  <cp:lastModifiedBy>JAMES GATITU</cp:lastModifiedBy>
  <cp:revision>4</cp:revision>
  <dcterms:created xsi:type="dcterms:W3CDTF">2021-08-08T05:46:00Z</dcterms:created>
  <dcterms:modified xsi:type="dcterms:W3CDTF">2021-08-08T07:28:00Z</dcterms:modified>
</cp:coreProperties>
</file>